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528" w:rsidRPr="0043747F" w:rsidRDefault="005B5528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b/>
          <w:bCs/>
          <w:sz w:val="16"/>
          <w:szCs w:val="16"/>
          <w:lang w:eastAsia="cs-CZ"/>
        </w:rPr>
      </w:pPr>
    </w:p>
    <w:p w:rsidR="005B5528" w:rsidRPr="000624C0" w:rsidRDefault="005B5528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hAnsi="Arial" w:cs="Arial"/>
          <w:sz w:val="36"/>
          <w:szCs w:val="36"/>
          <w:lang w:eastAsia="cs-CZ"/>
        </w:rPr>
      </w:pPr>
      <w:r w:rsidRPr="000624C0">
        <w:rPr>
          <w:rFonts w:ascii="Arial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>
        <w:rPr>
          <w:rFonts w:ascii="Arial" w:hAnsi="Arial" w:cs="Arial"/>
          <w:b/>
          <w:bCs/>
          <w:sz w:val="36"/>
          <w:szCs w:val="36"/>
          <w:lang w:eastAsia="cs-CZ"/>
        </w:rPr>
        <w:t xml:space="preserve"> 2022</w:t>
      </w:r>
    </w:p>
    <w:p w:rsidR="005B5528" w:rsidRPr="000624C0" w:rsidRDefault="005B5528" w:rsidP="006C1B90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b/>
          <w:bCs/>
          <w:lang w:eastAsia="cs-CZ"/>
        </w:rPr>
      </w:pPr>
    </w:p>
    <w:p w:rsidR="005B5528" w:rsidRPr="00BB76F2" w:rsidRDefault="005B5528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Na co lze kotlíkovou dotaci pro domácnosti s nižšími příjmy čerpat?</w:t>
      </w:r>
    </w:p>
    <w:p w:rsidR="005B5528" w:rsidRPr="0043747F" w:rsidRDefault="005B5528" w:rsidP="00BB76F2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hAnsi="Arial" w:cs="Arial"/>
          <w:b/>
          <w:bCs/>
          <w:sz w:val="21"/>
          <w:szCs w:val="21"/>
          <w:lang w:eastAsia="cs-CZ"/>
        </w:rPr>
        <w:t>Kotlíkovou dotaci lze čerpat na výměnu kotlů na pevná paliva s ručním přikládáním</w:t>
      </w:r>
      <w:r w:rsidRPr="0043747F">
        <w:rPr>
          <w:rFonts w:ascii="Arial" w:hAnsi="Arial" w:cs="Arial"/>
          <w:sz w:val="21"/>
          <w:szCs w:val="21"/>
          <w:lang w:eastAsia="cs-CZ"/>
        </w:rPr>
        <w:t xml:space="preserve">, které nesplňují 3., 4. nebo 5. emisní třídu </w:t>
      </w:r>
      <w:r w:rsidRPr="0043747F">
        <w:rPr>
          <w:rFonts w:ascii="Arial" w:hAnsi="Arial" w:cs="Arial"/>
          <w:b/>
          <w:bCs/>
          <w:sz w:val="21"/>
          <w:szCs w:val="21"/>
          <w:u w:val="single"/>
          <w:lang w:eastAsia="cs-CZ"/>
        </w:rPr>
        <w:t xml:space="preserve">a jejichž provoz je od 1. 9. 2022 zakázán. </w:t>
      </w:r>
    </w:p>
    <w:p w:rsidR="005B5528" w:rsidRPr="0043747F" w:rsidRDefault="005B5528" w:rsidP="006C1B90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sz w:val="21"/>
          <w:szCs w:val="21"/>
          <w:lang w:eastAsia="cs-CZ"/>
        </w:rPr>
      </w:pPr>
      <w:r w:rsidRPr="0043747F">
        <w:rPr>
          <w:rFonts w:ascii="Arial" w:hAnsi="Arial" w:cs="Arial"/>
          <w:sz w:val="21"/>
          <w:szCs w:val="21"/>
          <w:lang w:eastAsia="cs-CZ"/>
        </w:rPr>
        <w:t>Dotaci lze získat pouze pro výměny kotlů realizované od 1. ledna 2021.</w:t>
      </w:r>
    </w:p>
    <w:p w:rsidR="005B5528" w:rsidRPr="00291A11" w:rsidRDefault="005B5528" w:rsidP="006C1B90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lang w:eastAsia="cs-CZ"/>
        </w:rPr>
      </w:pPr>
    </w:p>
    <w:p w:rsidR="005B5528" w:rsidRPr="00BB76F2" w:rsidRDefault="005B5528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:rsidR="005B5528" w:rsidRPr="0043747F" w:rsidRDefault="005B5528" w:rsidP="006C1B90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2"/>
        <w:gridCol w:w="4385"/>
      </w:tblGrid>
      <w:tr w:rsidR="005B5528" w:rsidRPr="00070064" w:rsidTr="00070064">
        <w:tc>
          <w:tcPr>
            <w:tcW w:w="5822" w:type="dxa"/>
            <w:tcBorders>
              <w:top w:val="single" w:sz="12" w:space="0" w:color="auto"/>
            </w:tcBorders>
          </w:tcPr>
          <w:p w:rsidR="005B5528" w:rsidRPr="00070064" w:rsidRDefault="005B5528" w:rsidP="00070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Zdroj tepla</w:t>
            </w:r>
          </w:p>
        </w:tc>
        <w:tc>
          <w:tcPr>
            <w:tcW w:w="4385" w:type="dxa"/>
            <w:tcBorders>
              <w:top w:val="single" w:sz="12" w:space="0" w:color="auto"/>
            </w:tcBorders>
          </w:tcPr>
          <w:p w:rsidR="005B5528" w:rsidRPr="00070064" w:rsidRDefault="005B5528" w:rsidP="00070064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5B5528" w:rsidRPr="00070064" w:rsidTr="00070064">
        <w:tc>
          <w:tcPr>
            <w:tcW w:w="5822" w:type="dxa"/>
          </w:tcPr>
          <w:p w:rsidR="005B5528" w:rsidRPr="00070064" w:rsidRDefault="005B5528" w:rsidP="000700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070064">
              <w:rPr>
                <w:rFonts w:ascii="Arial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:rsidR="005B5528" w:rsidRPr="00070064" w:rsidRDefault="005B5528" w:rsidP="0007006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5B5528" w:rsidRPr="00070064" w:rsidTr="00070064">
        <w:tc>
          <w:tcPr>
            <w:tcW w:w="5822" w:type="dxa"/>
          </w:tcPr>
          <w:p w:rsidR="005B5528" w:rsidRPr="00070064" w:rsidRDefault="005B5528" w:rsidP="00070064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070064">
              <w:rPr>
                <w:rFonts w:ascii="Arial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:rsidR="005B5528" w:rsidRPr="00070064" w:rsidRDefault="005B5528" w:rsidP="0007006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5B5528" w:rsidRPr="00070064" w:rsidTr="00070064">
        <w:tc>
          <w:tcPr>
            <w:tcW w:w="5822" w:type="dxa"/>
          </w:tcPr>
          <w:p w:rsidR="005B5528" w:rsidRPr="00070064" w:rsidRDefault="005B5528" w:rsidP="000700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:rsidR="005B5528" w:rsidRPr="00070064" w:rsidRDefault="005B5528" w:rsidP="0007006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5B5528" w:rsidRPr="00070064" w:rsidTr="00070064">
        <w:tc>
          <w:tcPr>
            <w:tcW w:w="5822" w:type="dxa"/>
            <w:tcBorders>
              <w:bottom w:val="single" w:sz="12" w:space="0" w:color="auto"/>
            </w:tcBorders>
          </w:tcPr>
          <w:p w:rsidR="005B5528" w:rsidRPr="00070064" w:rsidRDefault="005B5528" w:rsidP="00070064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  <w:tcBorders>
              <w:bottom w:val="single" w:sz="12" w:space="0" w:color="auto"/>
            </w:tcBorders>
          </w:tcPr>
          <w:p w:rsidR="005B5528" w:rsidRPr="00070064" w:rsidRDefault="005B5528" w:rsidP="00070064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cs-CZ"/>
              </w:rPr>
            </w:pPr>
            <w:r w:rsidRPr="00070064">
              <w:rPr>
                <w:rFonts w:ascii="Arial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:rsidR="005B5528" w:rsidRDefault="005B5528" w:rsidP="006C1B90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lang w:eastAsia="cs-CZ"/>
        </w:rPr>
      </w:pPr>
    </w:p>
    <w:p w:rsidR="005B5528" w:rsidRPr="00BB76F2" w:rsidRDefault="005B5528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:rsidR="005B5528" w:rsidRPr="0043747F" w:rsidRDefault="005B5528" w:rsidP="006C1B90">
      <w:pPr>
        <w:shd w:val="clear" w:color="auto" w:fill="FFFFFF"/>
        <w:spacing w:after="0" w:line="240" w:lineRule="auto"/>
        <w:jc w:val="both"/>
        <w:rPr>
          <w:rFonts w:ascii="Arial" w:hAnsi="Arial" w:cs="Arial"/>
          <w:sz w:val="21"/>
          <w:szCs w:val="21"/>
          <w:lang w:eastAsia="cs-CZ"/>
        </w:rPr>
      </w:pPr>
      <w:r w:rsidRPr="0043747F">
        <w:rPr>
          <w:rFonts w:ascii="Arial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v Jihočeském kraji, vytápěné kotlem na pevná paliva s ručním přikládáním nesplňujícím 3., 4. nebo 5. emisní třídu.</w:t>
      </w:r>
    </w:p>
    <w:p w:rsidR="005B5528" w:rsidRDefault="005B5528" w:rsidP="006C1B90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B5528" w:rsidRPr="00BB76F2" w:rsidRDefault="005B5528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:rsidR="005B5528" w:rsidRPr="0043747F" w:rsidRDefault="005B5528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:rsidR="005B5528" w:rsidRPr="00BB76F2" w:rsidRDefault="005B5528" w:rsidP="000624C0">
      <w:pPr>
        <w:pStyle w:val="ListParagraph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 Příjmy této domácnosti nebudou sledovány.</w:t>
      </w:r>
    </w:p>
    <w:p w:rsidR="005B5528" w:rsidRPr="00BB76F2" w:rsidRDefault="005B5528" w:rsidP="000624C0">
      <w:pPr>
        <w:pStyle w:val="ListParagraph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 Příjmy této domácnosti nebudou sledovány.</w:t>
      </w:r>
    </w:p>
    <w:p w:rsidR="005B5528" w:rsidRPr="00BB76F2" w:rsidRDefault="005B5528" w:rsidP="000624C0">
      <w:pPr>
        <w:pStyle w:val="ListParagraph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 Příjmy této domácnosti nebudou sledovány.</w:t>
      </w:r>
    </w:p>
    <w:p w:rsidR="005B5528" w:rsidRPr="00BB76F2" w:rsidRDefault="005B5528" w:rsidP="000624C0">
      <w:pPr>
        <w:pStyle w:val="ListParagraph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Příjmy této domácnosti musejí být za všechny členy domácnosti doloženy, a to se zohledněním níže uvedených podmínek:</w:t>
      </w:r>
      <w:r>
        <w:rPr>
          <w:rFonts w:ascii="Arial" w:hAnsi="Arial" w:cs="Arial"/>
          <w:iCs/>
          <w:sz w:val="20"/>
          <w:szCs w:val="20"/>
        </w:rPr>
        <w:t xml:space="preserve"> </w:t>
      </w:r>
    </w:p>
    <w:p w:rsidR="005B5528" w:rsidRPr="004B69C4" w:rsidRDefault="005B5528" w:rsidP="004B69C4">
      <w:pPr>
        <w:pStyle w:val="ListParagraph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:rsidR="005B5528" w:rsidRPr="004B69C4" w:rsidRDefault="005B5528" w:rsidP="004B69C4">
      <w:pPr>
        <w:pStyle w:val="ListParagraph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:rsidR="005B5528" w:rsidRPr="004B69C4" w:rsidRDefault="005B5528" w:rsidP="004B69C4">
      <w:pPr>
        <w:pStyle w:val="ListParagraph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:rsidR="005B5528" w:rsidRDefault="005B5528" w:rsidP="006C1B90">
      <w:pPr>
        <w:shd w:val="clear" w:color="auto" w:fill="FFFFFF"/>
        <w:spacing w:after="0" w:line="240" w:lineRule="auto"/>
        <w:jc w:val="both"/>
        <w:rPr>
          <w:rFonts w:ascii="Arial" w:hAnsi="Arial" w:cs="Arial"/>
          <w:lang w:eastAsia="cs-CZ"/>
        </w:rPr>
      </w:pPr>
    </w:p>
    <w:p w:rsidR="005B5528" w:rsidRPr="00BB76F2" w:rsidRDefault="005B5528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Kdy a jak bude možné podat žádost o dotaci?</w:t>
      </w:r>
    </w:p>
    <w:p w:rsidR="005B5528" w:rsidRPr="0043747F" w:rsidRDefault="005B5528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se předpokládá na jaře 2022. </w:t>
      </w:r>
    </w:p>
    <w:p w:rsidR="005B5528" w:rsidRPr="0043747F" w:rsidRDefault="005B5528" w:rsidP="00225DF4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 xml:space="preserve">Žádost o dotaci bude podávána výhradně elektronicky přes webovou aplikaci Portál občana </w:t>
      </w:r>
      <w:r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:rsidR="005B5528" w:rsidRPr="006C1B90" w:rsidRDefault="005B5528" w:rsidP="006C1B90">
      <w:pPr>
        <w:shd w:val="clear" w:color="auto" w:fill="FFFFFF"/>
        <w:spacing w:after="0" w:line="240" w:lineRule="auto"/>
        <w:ind w:right="-426"/>
        <w:jc w:val="both"/>
        <w:rPr>
          <w:rFonts w:ascii="Arial" w:hAnsi="Arial" w:cs="Arial"/>
          <w:lang w:eastAsia="cs-CZ"/>
        </w:rPr>
      </w:pPr>
    </w:p>
    <w:p w:rsidR="005B5528" w:rsidRPr="00BB76F2" w:rsidRDefault="005B5528" w:rsidP="00BB76F2">
      <w:pPr>
        <w:pStyle w:val="Footer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:rsidR="005B5528" w:rsidRPr="00DA6EC6" w:rsidRDefault="005B5528" w:rsidP="006C1B90">
      <w:pPr>
        <w:pStyle w:val="Foo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 linka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Pr="00084DF6">
        <w:rPr>
          <w:rFonts w:ascii="Arial" w:hAnsi="Arial" w:cs="Arial"/>
          <w:b/>
          <w:bCs/>
          <w:color w:val="4472C4"/>
          <w:sz w:val="28"/>
          <w:szCs w:val="28"/>
        </w:rPr>
        <w:t>386 720 323</w:t>
      </w:r>
    </w:p>
    <w:p w:rsidR="005B5528" w:rsidRPr="00DA6EC6" w:rsidRDefault="005B5528" w:rsidP="000624C0">
      <w:pPr>
        <w:pStyle w:val="Foo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Pr="00DA6EC6">
          <w:rPr>
            <w:rStyle w:val="Hyperlink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:rsidR="005B5528" w:rsidRPr="006C1B90" w:rsidRDefault="005B5528" w:rsidP="0043747F">
      <w:pPr>
        <w:pStyle w:val="Footer"/>
        <w:tabs>
          <w:tab w:val="left" w:pos="9072"/>
        </w:tabs>
        <w:rPr>
          <w:rFonts w:ascii="Arial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link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5B5528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528" w:rsidRDefault="005B5528" w:rsidP="00FE3311">
      <w:pPr>
        <w:spacing w:after="0" w:line="240" w:lineRule="auto"/>
      </w:pPr>
      <w:r>
        <w:separator/>
      </w:r>
    </w:p>
  </w:endnote>
  <w:endnote w:type="continuationSeparator" w:id="0">
    <w:p w:rsidR="005B5528" w:rsidRDefault="005B5528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28" w:rsidRDefault="005B5528" w:rsidP="0043747F">
    <w:pPr>
      <w:pStyle w:val="Footer"/>
      <w:jc w:val="right"/>
    </w:pPr>
    <w:r w:rsidRPr="00954DE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4" o:spid="_x0000_i1030" type="#_x0000_t75" style="width:63pt;height:27.7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528" w:rsidRDefault="005B5528" w:rsidP="00FE3311">
      <w:pPr>
        <w:spacing w:after="0" w:line="240" w:lineRule="auto"/>
      </w:pPr>
      <w:r>
        <w:separator/>
      </w:r>
    </w:p>
  </w:footnote>
  <w:footnote w:type="continuationSeparator" w:id="0">
    <w:p w:rsidR="005B5528" w:rsidRDefault="005B5528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528" w:rsidRDefault="005B5528">
    <w:pPr>
      <w:pStyle w:val="Header"/>
    </w:pPr>
    <w:r w:rsidRPr="00954DEF"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i1027" type="#_x0000_t75" alt="http://www.ekofilm.cz/wp-content/images/mzp-mini.png" style="width:126.75pt;height:18.75pt;visibility:visible">
          <v:imagedata r:id="rId1" o:title=""/>
        </v:shape>
      </w:pict>
    </w:r>
    <w:r>
      <w:tab/>
    </w:r>
    <w:r>
      <w:tab/>
    </w:r>
    <w:r w:rsidRPr="00954DEF">
      <w:rPr>
        <w:noProof/>
        <w:lang w:eastAsia="cs-CZ"/>
      </w:rPr>
      <w:pict>
        <v:shape id="Obrázek 23" o:spid="_x0000_i1028" type="#_x0000_t75" style="width:39pt;height:39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634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850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  <w:rPr>
        <w:rFonts w:cs="Times New Roman"/>
      </w:rPr>
    </w:lvl>
  </w:abstractNum>
  <w:abstractNum w:abstractNumId="1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311"/>
    <w:rsid w:val="000624C0"/>
    <w:rsid w:val="00070064"/>
    <w:rsid w:val="00084DF6"/>
    <w:rsid w:val="000975FB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B5528"/>
    <w:rsid w:val="005F227F"/>
    <w:rsid w:val="00600145"/>
    <w:rsid w:val="00605350"/>
    <w:rsid w:val="006C1B90"/>
    <w:rsid w:val="00771233"/>
    <w:rsid w:val="00862D2E"/>
    <w:rsid w:val="008868F3"/>
    <w:rsid w:val="00954DEF"/>
    <w:rsid w:val="00961A54"/>
    <w:rsid w:val="00AC0128"/>
    <w:rsid w:val="00AE4B16"/>
    <w:rsid w:val="00B42D84"/>
    <w:rsid w:val="00BB76F2"/>
    <w:rsid w:val="00C503D8"/>
    <w:rsid w:val="00CE608E"/>
    <w:rsid w:val="00DA6EC6"/>
    <w:rsid w:val="00F10FA5"/>
    <w:rsid w:val="00FC2B15"/>
    <w:rsid w:val="00F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8F3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331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3311"/>
    <w:rPr>
      <w:rFonts w:cs="Times New Roman"/>
    </w:rPr>
  </w:style>
  <w:style w:type="table" w:styleId="TableGrid">
    <w:name w:val="Table Grid"/>
    <w:basedOn w:val="TableNormal"/>
    <w:uiPriority w:val="99"/>
    <w:rsid w:val="00291A1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ad,Odstavec cíl se seznamem,Odstavec se seznamem5,Odstavec_muj"/>
    <w:basedOn w:val="Normal"/>
    <w:link w:val="ListParagraphChar"/>
    <w:uiPriority w:val="99"/>
    <w:qFormat/>
    <w:rsid w:val="001A11B5"/>
    <w:pPr>
      <w:spacing w:after="0" w:line="240" w:lineRule="auto"/>
      <w:ind w:left="720"/>
    </w:pPr>
    <w:rPr>
      <w:rFonts w:cs="Calibri"/>
    </w:rPr>
  </w:style>
  <w:style w:type="character" w:customStyle="1" w:styleId="ListParagraphChar">
    <w:name w:val="List Paragraph Char"/>
    <w:aliases w:val="Nad Char,Odstavec cíl se seznamem Char,Odstavec se seznamem5 Char,Odstavec_muj Char"/>
    <w:basedOn w:val="DefaultParagraphFont"/>
    <w:link w:val="ListParagraph"/>
    <w:uiPriority w:val="99"/>
    <w:locked/>
    <w:rsid w:val="001A11B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rsid w:val="000624C0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0624C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8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512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Kotlíkové dotace pro domácnosti s nižšími příjmy 2022</dc:title>
  <dc:subject/>
  <dc:creator>Marková Vladimíra</dc:creator>
  <cp:keywords/>
  <dc:description/>
  <cp:lastModifiedBy>user</cp:lastModifiedBy>
  <cp:revision>2</cp:revision>
  <cp:lastPrinted>2021-10-13T06:44:00Z</cp:lastPrinted>
  <dcterms:created xsi:type="dcterms:W3CDTF">2021-10-20T07:12:00Z</dcterms:created>
  <dcterms:modified xsi:type="dcterms:W3CDTF">2021-10-20T07:12:00Z</dcterms:modified>
</cp:coreProperties>
</file>